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622" w:rsidRPr="00BE3C17" w:rsidRDefault="00316622" w:rsidP="00316622">
      <w:pPr>
        <w:pStyle w:val="Heading1"/>
        <w:numPr>
          <w:ilvl w:val="0"/>
          <w:numId w:val="0"/>
        </w:numPr>
        <w:bidi/>
        <w:spacing w:line="269" w:lineRule="auto"/>
        <w:jc w:val="both"/>
        <w:rPr>
          <w:rFonts w:asciiTheme="minorHAnsi" w:hAnsiTheme="minorHAnsi" w:cstheme="minorHAnsi"/>
          <w:b/>
          <w:bCs/>
          <w:lang w:bidi="ar-JO"/>
        </w:rPr>
      </w:pPr>
      <w:bookmarkStart w:id="0" w:name="_Toc5562561"/>
      <w:bookmarkStart w:id="1" w:name="_Toc11183981"/>
      <w:r w:rsidRPr="00BE3C17">
        <w:rPr>
          <w:rFonts w:asciiTheme="minorHAnsi" w:hAnsiTheme="minorHAnsi" w:cstheme="minorHAnsi" w:hint="cs"/>
          <w:b/>
          <w:bCs/>
          <w:rtl/>
          <w:lang w:bidi="ar-JO"/>
        </w:rPr>
        <w:t xml:space="preserve">حقول </w:t>
      </w:r>
      <w:r w:rsidRPr="00BE3C17">
        <w:rPr>
          <w:rFonts w:asciiTheme="minorHAnsi" w:hAnsiTheme="minorHAnsi" w:cstheme="minorHAnsi"/>
          <w:b/>
          <w:bCs/>
          <w:rtl/>
          <w:lang w:bidi="ar-JO"/>
        </w:rPr>
        <w:t>إنتاج الجهد الوطني</w:t>
      </w:r>
      <w:bookmarkEnd w:id="0"/>
      <w:bookmarkEnd w:id="1"/>
    </w:p>
    <w:p w:rsidR="00316622" w:rsidRPr="005A55CF" w:rsidRDefault="00316622" w:rsidP="00316622">
      <w:pPr>
        <w:bidi/>
        <w:spacing w:before="120" w:after="120"/>
        <w:jc w:val="both"/>
        <w:rPr>
          <w:rFonts w:cstheme="minorHAnsi"/>
          <w:sz w:val="20"/>
          <w:szCs w:val="20"/>
          <w:highlight w:val="yellow"/>
        </w:rPr>
      </w:pPr>
      <w:r w:rsidRPr="005A55CF">
        <w:rPr>
          <w:rFonts w:cstheme="minorHAnsi"/>
          <w:sz w:val="20"/>
          <w:szCs w:val="20"/>
          <w:rtl/>
        </w:rPr>
        <w:t>يعرض الجدول التالي معلومات حول الحقول التي تديرها شركة</w:t>
      </w:r>
      <w:r w:rsidRPr="005A55CF">
        <w:rPr>
          <w:rFonts w:cstheme="minorHAnsi"/>
          <w:sz w:val="20"/>
          <w:szCs w:val="20"/>
        </w:rPr>
        <w:t xml:space="preserve"> </w:t>
      </w:r>
      <w:r w:rsidRPr="005A55CF">
        <w:rPr>
          <w:rFonts w:cstheme="minorHAnsi"/>
          <w:sz w:val="20"/>
          <w:szCs w:val="20"/>
          <w:rtl/>
        </w:rPr>
        <w:t>نفط الوسط</w:t>
      </w:r>
      <w:r w:rsidRPr="005A55CF">
        <w:rPr>
          <w:rFonts w:cstheme="minorHAnsi"/>
          <w:sz w:val="20"/>
          <w:szCs w:val="20"/>
        </w:rPr>
        <w:t xml:space="preserve"> </w:t>
      </w:r>
      <w:r w:rsidRPr="005A55CF">
        <w:rPr>
          <w:rFonts w:cstheme="minorHAnsi"/>
          <w:sz w:val="20"/>
          <w:szCs w:val="20"/>
          <w:rtl/>
        </w:rPr>
        <w:t xml:space="preserve">"إنتاج الجهد الوطني". ويتم تخصيص هذه الحقول من خلال قرارات وزارية، لذلك فإن تاريخ تقديم الطلب للحصول على الرخص لا ينطبق في هذه الحالة. وفقاً </w:t>
      </w:r>
      <w:r w:rsidRPr="005A55CF">
        <w:rPr>
          <w:rFonts w:cstheme="minorHAnsi"/>
          <w:sz w:val="20"/>
          <w:szCs w:val="20"/>
          <w:rtl/>
          <w:lang w:bidi="ar-JO"/>
        </w:rPr>
        <w:t>ل</w:t>
      </w:r>
      <w:r w:rsidRPr="005A55CF">
        <w:rPr>
          <w:rFonts w:cstheme="minorHAnsi"/>
          <w:sz w:val="20"/>
          <w:szCs w:val="20"/>
          <w:rtl/>
        </w:rPr>
        <w:t>شهادة التأسيس المنشورة في جريدة الوقائع العراقية بالعدد 4155 في 21 حزيران/ يونيو 2010، المتضمنة تأسيس شركة نقط الوسط من خلال البيان التأسيسي الذي نص على تكليف شركة نفط الوسط بمهام الإشراف على العمليات النفطية في محافظة بغداد والمحافظات المجاورة لها</w:t>
      </w:r>
      <w:r w:rsidRPr="005A55CF">
        <w:rPr>
          <w:rStyle w:val="FootnoteReference"/>
          <w:rFonts w:cstheme="minorHAnsi"/>
          <w:sz w:val="20"/>
          <w:szCs w:val="20"/>
          <w:rtl/>
        </w:rPr>
        <w:footnoteReference w:id="1"/>
      </w:r>
      <w:r w:rsidRPr="005A55CF">
        <w:rPr>
          <w:rFonts w:cstheme="minorHAnsi"/>
          <w:sz w:val="20"/>
          <w:szCs w:val="20"/>
          <w:rtl/>
        </w:rPr>
        <w:t>.</w:t>
      </w:r>
    </w:p>
    <w:tbl>
      <w:tblPr>
        <w:bidiVisual/>
        <w:tblW w:w="94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810"/>
        <w:gridCol w:w="990"/>
        <w:gridCol w:w="720"/>
        <w:gridCol w:w="810"/>
        <w:gridCol w:w="900"/>
        <w:gridCol w:w="810"/>
        <w:gridCol w:w="630"/>
        <w:gridCol w:w="1530"/>
      </w:tblGrid>
      <w:tr w:rsidR="00316622" w:rsidRPr="005A55CF" w:rsidTr="00E83867">
        <w:trPr>
          <w:trHeight w:val="91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إسم الحقل/ الرقعة الإستكشافية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هل يدار الحقل/ الرقعة من قبل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IOC 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بموجب عقد خدمة أو من قبل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شركة نفط وطنية (إنتاج الجهد الوطني)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جولة التراخيص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حقل منتج أم غير 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اسم الرخصة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اسم الشريك الحكومي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أسماء الشركاء الآخرين (إذا وجد)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تاريخ منح حق الاستغلال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تاريخ إنتهاء الرخصة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نوع المنتج</w:t>
            </w:r>
          </w:p>
        </w:tc>
      </w:tr>
      <w:tr w:rsidR="00316622" w:rsidRPr="005A55CF" w:rsidTr="00E83867">
        <w:trPr>
          <w:trHeight w:val="162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شرقي بغداد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منتج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  <w:rtl/>
              </w:rPr>
              <w:footnoteReference w:id="2"/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18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  <w:lang w:bidi="ar-JO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  <w:lang w:bidi="ar-JO"/>
              </w:rPr>
              <w:t>النهروان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115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bookmarkStart w:id="2" w:name="_Ref5368627"/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نفط خانة</w:t>
            </w:r>
            <w:bookmarkStart w:id="3" w:name="_Ref5399837"/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footnoteReference w:id="3"/>
            </w:r>
            <w:bookmarkEnd w:id="2"/>
            <w:bookmarkEnd w:id="3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منتج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132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جاريا بيكة </w:t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fldChar w:fldCharType="begin"/>
            </w:r>
            <w:r w:rsidRPr="005A55CF">
              <w:rPr>
                <w:rStyle w:val="FootnoteReference"/>
                <w:rFonts w:cstheme="minorHAnsi"/>
              </w:rPr>
              <w:instrText xml:space="preserve"> NOTEREF _Ref5368627 \h </w:instrText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instrText xml:space="preserve"> \* MERGEFORMAT </w:instrText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fldChar w:fldCharType="separate"/>
            </w:r>
            <w:r w:rsidR="0003345E">
              <w:rPr>
                <w:rStyle w:val="FootnoteReference"/>
                <w:rFonts w:cstheme="minorHAnsi"/>
              </w:rPr>
              <w:t>3</w:t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الغاز</w:t>
            </w:r>
          </w:p>
        </w:tc>
      </w:tr>
      <w:tr w:rsidR="00316622" w:rsidRPr="005A55CF" w:rsidTr="00E83867">
        <w:trPr>
          <w:trHeight w:val="115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تل غزال</w:t>
            </w:r>
            <w:r w:rsidRPr="005A55CF">
              <w:rPr>
                <w:rStyle w:val="FootnoteReference"/>
                <w:rFonts w:cstheme="minorHAnsi"/>
              </w:rPr>
              <w:fldChar w:fldCharType="begin"/>
            </w:r>
            <w:r w:rsidRPr="005A55CF">
              <w:rPr>
                <w:rStyle w:val="FootnoteReference"/>
                <w:rFonts w:cstheme="minorHAnsi"/>
              </w:rPr>
              <w:instrText xml:space="preserve"> NOTEREF _Ref5368627 \h  \* MERGEFORMAT </w:instrText>
            </w:r>
            <w:r w:rsidRPr="005A55CF">
              <w:rPr>
                <w:rStyle w:val="FootnoteReference"/>
                <w:rFonts w:cstheme="minorHAnsi"/>
              </w:rPr>
            </w:r>
            <w:r w:rsidRPr="005A55CF">
              <w:rPr>
                <w:rStyle w:val="FootnoteReference"/>
                <w:rFonts w:cstheme="minorHAnsi"/>
              </w:rPr>
              <w:fldChar w:fldCharType="separate"/>
            </w:r>
            <w:r w:rsidR="0003345E">
              <w:rPr>
                <w:rStyle w:val="FootnoteReference"/>
                <w:rFonts w:cstheme="minorHAnsi"/>
              </w:rPr>
              <w:t>3</w:t>
            </w:r>
            <w:r w:rsidRPr="005A55CF">
              <w:rPr>
                <w:rStyle w:val="FootnoteReference"/>
                <w:rFonts w:cstheme="minorHAns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14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lastRenderedPageBreak/>
              <w:t>إسم</w:t>
            </w: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الحقل/ الرقعة الإستكشافية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هل يدار الحقل/ الرقعة من قبل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IOC 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بموجب عقد خدمة أو من قبل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شركة نفط وطنية (إنتاج الجهد الوطني)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جولة التراخيص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حقل منتج أم غير منتج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اسم الرخصة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اسم الشريك الحكومي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أسماء الشركاء الآخرين (إذا وجد)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تاريخ منح حق الاستغلال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تاريخ إنتهاء الرخصة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نوع المنتج</w:t>
            </w:r>
          </w:p>
        </w:tc>
      </w:tr>
      <w:tr w:rsidR="00316622" w:rsidRPr="005A55CF" w:rsidTr="00E83867">
        <w:trPr>
          <w:trHeight w:val="115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Style w:val="FootnoteReference"/>
                <w:rFonts w:cstheme="minorHAnsi"/>
                <w:rtl/>
              </w:rPr>
              <w:t>ناو دومان</w:t>
            </w:r>
            <w:r w:rsidRPr="005A55CF">
              <w:rPr>
                <w:rFonts w:cstheme="minorHAnsi"/>
                <w:rtl/>
              </w:rPr>
              <w:t xml:space="preserve"> </w:t>
            </w:r>
            <w:r w:rsidRPr="00631B34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  <w:rtl/>
              </w:rPr>
              <w:fldChar w:fldCharType="begin"/>
            </w:r>
            <w:r w:rsidRPr="00631B34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  <w:rtl/>
              </w:rPr>
              <w:instrText xml:space="preserve"> </w:instrText>
            </w:r>
            <w:r w:rsidRPr="00631B34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instrText>NOTEREF</w:instrText>
            </w:r>
            <w:r w:rsidRPr="00631B34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  <w:rtl/>
              </w:rPr>
              <w:instrText xml:space="preserve"> _</w:instrText>
            </w:r>
            <w:r w:rsidRPr="00631B34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instrText>Ref5399837 \h</w:instrText>
            </w:r>
            <w:r w:rsidRPr="00631B34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  <w:rtl/>
              </w:rPr>
              <w:instrText xml:space="preserve">  \* </w:instrText>
            </w:r>
            <w:r w:rsidRPr="00631B34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instrText>MERGEFORMAT</w:instrText>
            </w:r>
            <w:r w:rsidRPr="00631B34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  <w:rtl/>
              </w:rPr>
              <w:instrText xml:space="preserve"> </w:instrText>
            </w:r>
            <w:r w:rsidRPr="00631B34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  <w:rtl/>
              </w:rPr>
            </w:r>
            <w:r w:rsidRPr="00631B34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  <w:rtl/>
              </w:rPr>
              <w:fldChar w:fldCharType="separate"/>
            </w:r>
            <w:r w:rsidR="0003345E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  <w:rtl/>
              </w:rPr>
              <w:t>3</w:t>
            </w:r>
            <w:r w:rsidRPr="00631B34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  <w:rtl/>
              </w:rPr>
              <w:fldChar w:fldCharType="end"/>
            </w:r>
            <w:r w:rsidRPr="005A55CF">
              <w:rPr>
                <w:rStyle w:val="FootnoteReference"/>
                <w:rFonts w:cstheme="minorHAnsi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15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bookmarkStart w:id="4" w:name="_Ref5372530"/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خشم الأحمر</w:t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footnoteReference w:id="4"/>
            </w:r>
            <w:bookmarkEnd w:id="4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171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fldChar w:fldCharType="begin"/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instrText xml:space="preserve"> NOTEREF _Ref5372530 \h  \* MERGEFORMAT </w:instrText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fldChar w:fldCharType="separate"/>
            </w:r>
            <w:r w:rsidR="0003345E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t>4</w:t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fldChar w:fldCharType="end"/>
            </w: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 xml:space="preserve"> إنجانة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15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bookmarkStart w:id="5" w:name="_Ref5368710"/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جيلبات</w:t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footnoteReference w:id="5"/>
            </w:r>
            <w:bookmarkEnd w:id="5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bookmarkStart w:id="6" w:name="_GoBack"/>
      <w:bookmarkEnd w:id="6"/>
      <w:tr w:rsidR="00316622" w:rsidRPr="005A55CF" w:rsidTr="00E83867">
        <w:trPr>
          <w:trHeight w:val="166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Style w:val="FootnoteReference"/>
                <w:rFonts w:cstheme="minorHAnsi"/>
              </w:rPr>
            </w:pP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fldChar w:fldCharType="begin"/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instrText xml:space="preserve"> NOTEREF _Ref5368710 \h  \* MERGEFORMAT </w:instrText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fldChar w:fldCharType="separate"/>
            </w:r>
            <w:r w:rsidR="0003345E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t>5</w:t>
            </w:r>
            <w:r w:rsidRPr="005A55CF">
              <w:rPr>
                <w:rStyle w:val="FootnoteReference"/>
                <w:rFonts w:eastAsia="Times New Roman" w:cstheme="minorHAnsi"/>
                <w:color w:val="000000"/>
                <w:sz w:val="16"/>
                <w:szCs w:val="16"/>
              </w:rPr>
              <w:fldChar w:fldCharType="end"/>
            </w: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قمر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14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الظفرية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115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rtl/>
              </w:rPr>
              <w:lastRenderedPageBreak/>
              <w:t>إسم الحقل/ الرقعة الإستكشافية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هل يدار الحقل/ الرقعة من قبل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IOC 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بموجب عقد خدمة أو من قبل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شركة نفط وطنية (إنتاج الجهد الوطني)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جولة التراخيص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حقل منتج أم غير منتج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اسم الرخصة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اسم الشريك الحكومي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أسماء الشركاء الآخرين (إذا وجد)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تاريخ منح حق الاستغلال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تاريخ إنتهاء الرخصة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نوع المنتج</w:t>
            </w:r>
          </w:p>
        </w:tc>
      </w:tr>
      <w:tr w:rsidR="00316622" w:rsidRPr="005A55CF" w:rsidTr="00E83867">
        <w:trPr>
          <w:trHeight w:val="115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مرجان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115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الكفل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134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غرب الكفل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لا يوجد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</w:tbl>
    <w:p w:rsidR="00316622" w:rsidRPr="005A55CF" w:rsidRDefault="00316622" w:rsidP="00316622">
      <w:pPr>
        <w:bidi/>
        <w:rPr>
          <w:rFonts w:cstheme="minorHAnsi"/>
          <w:sz w:val="18"/>
          <w:szCs w:val="18"/>
        </w:rPr>
      </w:pPr>
      <w:r w:rsidRPr="005A55CF">
        <w:rPr>
          <w:rFonts w:cstheme="minorHAnsi"/>
          <w:b/>
          <w:bCs/>
          <w:sz w:val="18"/>
          <w:szCs w:val="18"/>
          <w:rtl/>
        </w:rPr>
        <w:t xml:space="preserve">المصدر: </w:t>
      </w:r>
      <w:r w:rsidRPr="005A55CF">
        <w:rPr>
          <w:rFonts w:cstheme="minorHAnsi"/>
          <w:sz w:val="18"/>
          <w:szCs w:val="18"/>
          <w:rtl/>
        </w:rPr>
        <w:t>شركة نفط الوسط</w:t>
      </w:r>
    </w:p>
    <w:p w:rsidR="00316622" w:rsidRPr="005A55CF" w:rsidRDefault="00316622" w:rsidP="00316622">
      <w:pPr>
        <w:bidi/>
        <w:rPr>
          <w:rFonts w:cstheme="minorHAnsi"/>
          <w:b/>
          <w:bCs/>
          <w:sz w:val="20"/>
          <w:szCs w:val="20"/>
          <w:highlight w:val="yellow"/>
        </w:rPr>
      </w:pPr>
      <w:r w:rsidRPr="005A55CF">
        <w:rPr>
          <w:rFonts w:cstheme="minorHAnsi"/>
          <w:sz w:val="20"/>
          <w:szCs w:val="20"/>
          <w:rtl/>
        </w:rPr>
        <w:t>يعرض الجدول التالي معلومات حول الحقول التي تديرها شركة</w:t>
      </w:r>
      <w:r w:rsidRPr="005A55CF">
        <w:rPr>
          <w:rFonts w:cstheme="minorHAnsi"/>
          <w:sz w:val="20"/>
          <w:szCs w:val="20"/>
        </w:rPr>
        <w:t xml:space="preserve"> </w:t>
      </w:r>
      <w:r w:rsidRPr="005A55CF">
        <w:rPr>
          <w:rFonts w:cstheme="minorHAnsi"/>
          <w:sz w:val="20"/>
          <w:szCs w:val="20"/>
          <w:rtl/>
        </w:rPr>
        <w:t>نفط الشمال "إنتاج الجهد الوطني". ويتم تخصيص هذه الحقول من خلال قرارات وزارية، لذلك فإن تاريخ تقديم الطلب للحصول على الرخص لا ينطبق في هذه الحالة.</w:t>
      </w:r>
    </w:p>
    <w:tbl>
      <w:tblPr>
        <w:bidiVisual/>
        <w:tblW w:w="0" w:type="auto"/>
        <w:tblInd w:w="-95" w:type="dxa"/>
        <w:tblLook w:val="04A0" w:firstRow="1" w:lastRow="0" w:firstColumn="1" w:lastColumn="0" w:noHBand="0" w:noVBand="1"/>
      </w:tblPr>
      <w:tblGrid>
        <w:gridCol w:w="1111"/>
        <w:gridCol w:w="1494"/>
        <w:gridCol w:w="990"/>
        <w:gridCol w:w="720"/>
        <w:gridCol w:w="720"/>
        <w:gridCol w:w="900"/>
        <w:gridCol w:w="810"/>
        <w:gridCol w:w="810"/>
        <w:gridCol w:w="810"/>
        <w:gridCol w:w="1080"/>
      </w:tblGrid>
      <w:tr w:rsidR="00316622" w:rsidRPr="005A55CF" w:rsidTr="00E83867">
        <w:trPr>
          <w:trHeight w:val="156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إسم الحقل/ الرقعة الإستكشافية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هل يدار الحقل/ الرقعة من قبل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IOC 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بموجب عقد خدمة أو من قبل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شركة نفط وطنية (إنتاج الجهد الوطني)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جولة التراخيص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حقل منتج أم غير 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اسم الرخصة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اسم الشريك الحكومي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spacing w:after="0"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 xml:space="preserve">أسماء الشركاء الآخرين  </w:t>
            </w:r>
          </w:p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(إذا وجد)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تاريخ منح حق الاستغلال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تاريخ إنتهاء الرخصة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16622" w:rsidRPr="005A55CF" w:rsidRDefault="00316622" w:rsidP="00E83867">
            <w:pPr>
              <w:bidi/>
              <w:rPr>
                <w:rFonts w:cstheme="minorHAnsi"/>
                <w:b/>
                <w:bCs/>
                <w:color w:val="000000"/>
                <w:sz w:val="15"/>
                <w:szCs w:val="15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  <w:rtl/>
              </w:rPr>
              <w:t>نوع المنتج</w:t>
            </w:r>
            <w:r w:rsidRPr="005A55CF">
              <w:rPr>
                <w:rFonts w:cstheme="minorHAnsi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</w:tr>
      <w:tr w:rsidR="00316622" w:rsidRPr="005A55CF" w:rsidTr="00E83867">
        <w:trPr>
          <w:trHeight w:val="288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rtl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كركوك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باي حسن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جمبور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صفية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خباز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عجيل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تكريت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بلد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576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عين زالة + بطمة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حمرين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576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خانوكة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خشاب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غير 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الغاز</w:t>
            </w:r>
          </w:p>
        </w:tc>
      </w:tr>
    </w:tbl>
    <w:p w:rsidR="00316622" w:rsidRPr="005A55CF" w:rsidRDefault="00316622" w:rsidP="00316622">
      <w:pPr>
        <w:bidi/>
        <w:rPr>
          <w:rFonts w:cstheme="minorHAnsi"/>
          <w:sz w:val="18"/>
          <w:szCs w:val="18"/>
          <w:rtl/>
        </w:rPr>
      </w:pPr>
      <w:r w:rsidRPr="005A55CF">
        <w:rPr>
          <w:rFonts w:cstheme="minorHAnsi"/>
          <w:b/>
          <w:bCs/>
          <w:sz w:val="18"/>
          <w:szCs w:val="18"/>
          <w:rtl/>
        </w:rPr>
        <w:t xml:space="preserve">المصدر: </w:t>
      </w:r>
      <w:r w:rsidRPr="005A55CF">
        <w:rPr>
          <w:rFonts w:cstheme="minorHAnsi"/>
          <w:sz w:val="18"/>
          <w:szCs w:val="18"/>
          <w:rtl/>
        </w:rPr>
        <w:t>شركة نفط الشمال</w:t>
      </w:r>
    </w:p>
    <w:tbl>
      <w:tblPr>
        <w:bidiVisual/>
        <w:tblW w:w="92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1080"/>
        <w:gridCol w:w="720"/>
        <w:gridCol w:w="810"/>
        <w:gridCol w:w="720"/>
        <w:gridCol w:w="720"/>
        <w:gridCol w:w="90"/>
        <w:gridCol w:w="591"/>
        <w:gridCol w:w="757"/>
        <w:gridCol w:w="902"/>
        <w:gridCol w:w="720"/>
        <w:gridCol w:w="540"/>
        <w:gridCol w:w="630"/>
      </w:tblGrid>
      <w:tr w:rsidR="00316622" w:rsidRPr="005A55CF" w:rsidTr="00E83867">
        <w:trPr>
          <w:trHeight w:val="70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lastRenderedPageBreak/>
              <w:t>إسم الحقل/ الرقعة الإستكشافية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هل يدار الحقل/ الرقعة من قبل</w:t>
            </w: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IOC </w:t>
            </w: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بموجب عقد خدمة أو من قبل</w:t>
            </w: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شركة نفط وطنية (إنتاج الجهد الوطني)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جولة التراخيص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حقل منتج أم غير منتج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اسم الرخصة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اسم المشغل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اسم الشريك الحكومي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16622" w:rsidRPr="005A55CF" w:rsidRDefault="00316622" w:rsidP="00E83867">
            <w:pPr>
              <w:bidi/>
              <w:spacing w:after="0"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 xml:space="preserve">أسماء الشركاء الآخرين  </w:t>
            </w:r>
          </w:p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(إذا وجد)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eastAsia="Times New Roman" w:cstheme="minorHAnsi"/>
                <w:b/>
                <w:bCs/>
                <w:color w:val="000000"/>
                <w:sz w:val="12"/>
                <w:szCs w:val="12"/>
                <w:highlight w:val="yellow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تاريخ تقديم الطلب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تاريخ منح حق الاستغلال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تاريخ إنتهاء الرخصة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316622" w:rsidRPr="005A55CF" w:rsidRDefault="00316622" w:rsidP="00E83867">
            <w:pPr>
              <w:bidi/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5A55CF">
              <w:rPr>
                <w:rFonts w:cstheme="minorHAnsi"/>
                <w:b/>
                <w:bCs/>
                <w:color w:val="000000"/>
                <w:sz w:val="14"/>
                <w:szCs w:val="14"/>
                <w:rtl/>
              </w:rPr>
              <w:t>نوع المنتج</w:t>
            </w:r>
          </w:p>
        </w:tc>
      </w:tr>
      <w:tr w:rsidR="00316622" w:rsidRPr="005A55CF" w:rsidTr="00E83867">
        <w:trPr>
          <w:trHeight w:val="2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عمارة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</w:rPr>
              <w:t>N/A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نعم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A55CF">
              <w:rPr>
                <w:rFonts w:cstheme="minorHAnsi"/>
                <w:sz w:val="14"/>
                <w:szCs w:val="14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نور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</w:rPr>
              <w:t>N/A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نعم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A55CF">
              <w:rPr>
                <w:rFonts w:cstheme="minorHAnsi"/>
                <w:sz w:val="14"/>
                <w:szCs w:val="14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أبو عامود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</w:rPr>
              <w:t>N/A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لا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A55CF">
              <w:rPr>
                <w:rFonts w:cstheme="minorHAnsi"/>
                <w:sz w:val="14"/>
                <w:szCs w:val="14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كميت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</w:rPr>
              <w:t>N/A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لا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A55CF">
              <w:rPr>
                <w:rFonts w:cstheme="minorHAnsi"/>
                <w:sz w:val="14"/>
                <w:szCs w:val="14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الدجيلة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</w:rPr>
              <w:t>N/A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لا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A55CF">
              <w:rPr>
                <w:rFonts w:cstheme="minorHAnsi"/>
                <w:sz w:val="14"/>
                <w:szCs w:val="14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الرفاعي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A55CF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</w:rPr>
              <w:t>N/A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لا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A55CF">
              <w:rPr>
                <w:rFonts w:eastAsia="Times New Roman" w:cstheme="minorHAns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A55CF" w:rsidRDefault="00316622" w:rsidP="00E8386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A55CF">
              <w:rPr>
                <w:rFonts w:cstheme="minorHAnsi"/>
                <w:sz w:val="14"/>
                <w:szCs w:val="14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3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63D28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الحويزة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63D28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63D28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الخامسة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63D28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لا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63D28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عقد خدمة الحويزة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63D28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جيو -جايد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63D28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لا يوجد</w:t>
            </w:r>
            <w:r w:rsidRPr="00563D28">
              <w:rPr>
                <w:rFonts w:eastAsia="Times New Roman" w:cs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63D28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لا يوجد</w:t>
            </w:r>
            <w:r w:rsidRPr="00563D28">
              <w:rPr>
                <w:rFonts w:eastAsia="Times New Roman" w:cstheme="minorHAns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63D28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26 نيسان 2018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63D28">
              <w:rPr>
                <w:rFonts w:eastAsia="Times New Roman" w:cstheme="minorHAnsi"/>
                <w:color w:val="000000"/>
                <w:sz w:val="14"/>
                <w:szCs w:val="14"/>
              </w:rPr>
              <w:t> 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63D28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النفط والغاز</w:t>
            </w:r>
          </w:p>
        </w:tc>
      </w:tr>
      <w:tr w:rsidR="00316622" w:rsidRPr="005A55CF" w:rsidTr="00E83867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63D28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ديمة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63D28">
              <w:rPr>
                <w:rFonts w:eastAsia="Times New Roman" w:cstheme="minorHAnsi"/>
                <w:color w:val="000000"/>
                <w:sz w:val="16"/>
                <w:szCs w:val="16"/>
                <w:rtl/>
              </w:rPr>
              <w:t>شركة نفط وطنية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63D28">
              <w:rPr>
                <w:rFonts w:eastAsia="Times New Roman" w:cstheme="minorHAns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63D28">
              <w:rPr>
                <w:rFonts w:eastAsia="Times New Roman" w:cstheme="minorHAnsi"/>
                <w:color w:val="000000"/>
                <w:sz w:val="14"/>
                <w:szCs w:val="14"/>
                <w:rtl/>
              </w:rPr>
              <w:t>لا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</w:rPr>
            </w:pPr>
            <w:r w:rsidRPr="00563D28">
              <w:rPr>
                <w:rFonts w:eastAsia="Times New Roman" w:cstheme="minorHAnsi"/>
                <w:color w:val="000000"/>
                <w:sz w:val="14"/>
                <w:szCs w:val="14"/>
              </w:rPr>
              <w:t>N/A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622" w:rsidRPr="00563D28" w:rsidRDefault="00316622" w:rsidP="00E8386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563D28">
              <w:rPr>
                <w:rFonts w:cstheme="minorHAnsi"/>
                <w:sz w:val="14"/>
                <w:szCs w:val="14"/>
                <w:rtl/>
              </w:rPr>
              <w:t>النفط والغاز</w:t>
            </w:r>
          </w:p>
        </w:tc>
      </w:tr>
    </w:tbl>
    <w:p w:rsidR="00316622" w:rsidRPr="005A55CF" w:rsidRDefault="00316622" w:rsidP="00316622">
      <w:pPr>
        <w:bidi/>
        <w:rPr>
          <w:rFonts w:cstheme="minorHAnsi"/>
          <w:sz w:val="18"/>
          <w:szCs w:val="18"/>
          <w:rtl/>
        </w:rPr>
      </w:pPr>
      <w:r w:rsidRPr="005A55CF">
        <w:rPr>
          <w:rFonts w:cstheme="minorHAnsi"/>
          <w:b/>
          <w:bCs/>
          <w:sz w:val="18"/>
          <w:szCs w:val="18"/>
          <w:rtl/>
        </w:rPr>
        <w:t xml:space="preserve">المصدر: </w:t>
      </w:r>
      <w:r w:rsidRPr="005A55CF">
        <w:rPr>
          <w:rFonts w:cstheme="minorHAnsi"/>
          <w:sz w:val="18"/>
          <w:szCs w:val="18"/>
          <w:rtl/>
        </w:rPr>
        <w:t xml:space="preserve">شركة نفط </w:t>
      </w:r>
      <w:r>
        <w:rPr>
          <w:rFonts w:cstheme="minorHAnsi" w:hint="cs"/>
          <w:sz w:val="18"/>
          <w:szCs w:val="18"/>
          <w:rtl/>
        </w:rPr>
        <w:t>ميسان</w:t>
      </w:r>
    </w:p>
    <w:p w:rsidR="00316622" w:rsidRDefault="00316622"/>
    <w:sectPr w:rsidR="00316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BEC" w:rsidRDefault="00C41BEC" w:rsidP="00316622">
      <w:pPr>
        <w:spacing w:after="0" w:line="240" w:lineRule="auto"/>
      </w:pPr>
      <w:r>
        <w:separator/>
      </w:r>
    </w:p>
  </w:endnote>
  <w:endnote w:type="continuationSeparator" w:id="0">
    <w:p w:rsidR="00C41BEC" w:rsidRDefault="00C41BEC" w:rsidP="0031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BEC" w:rsidRDefault="00C41BEC" w:rsidP="00316622">
      <w:pPr>
        <w:spacing w:after="0" w:line="240" w:lineRule="auto"/>
      </w:pPr>
      <w:r>
        <w:separator/>
      </w:r>
    </w:p>
  </w:footnote>
  <w:footnote w:type="continuationSeparator" w:id="0">
    <w:p w:rsidR="00C41BEC" w:rsidRDefault="00C41BEC" w:rsidP="00316622">
      <w:pPr>
        <w:spacing w:after="0" w:line="240" w:lineRule="auto"/>
      </w:pPr>
      <w:r>
        <w:continuationSeparator/>
      </w:r>
    </w:p>
  </w:footnote>
  <w:footnote w:id="1">
    <w:p w:rsidR="00316622" w:rsidRDefault="00316622" w:rsidP="00316622">
      <w:pPr>
        <w:pStyle w:val="FootnoteText"/>
        <w:rPr>
          <w:rtl/>
          <w:lang w:bidi="ar-JO"/>
        </w:rPr>
      </w:pPr>
      <w:r>
        <w:rPr>
          <w:rStyle w:val="FootnoteReference"/>
        </w:rPr>
        <w:footnoteRef/>
      </w:r>
      <w:r>
        <w:t xml:space="preserve"> </w:t>
      </w:r>
      <w:r w:rsidRPr="00842AAB">
        <w:t>https://moj.gov.iq/uploaded/4155.pdf</w:t>
      </w:r>
    </w:p>
  </w:footnote>
  <w:footnote w:id="2">
    <w:p w:rsidR="00316622" w:rsidRDefault="00316622" w:rsidP="00316622">
      <w:pPr>
        <w:pStyle w:val="FootnoteText"/>
        <w:bidi/>
        <w:rPr>
          <w:rtl/>
          <w:lang w:bidi="ar-JO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JO"/>
        </w:rPr>
        <w:t xml:space="preserve"> </w:t>
      </w:r>
      <w:r w:rsidRPr="00016BB9">
        <w:rPr>
          <w:rFonts w:cs="Arial"/>
          <w:rtl/>
          <w:lang w:bidi="ar-JO"/>
        </w:rPr>
        <w:t xml:space="preserve">العمل مستمر لغاية انتهاء ملكية الشركة على الحقل بموجب </w:t>
      </w:r>
      <w:r>
        <w:rPr>
          <w:rFonts w:cs="Arial" w:hint="cs"/>
          <w:rtl/>
          <w:lang w:bidi="ar-JO"/>
        </w:rPr>
        <w:t>ق</w:t>
      </w:r>
      <w:r w:rsidRPr="00016BB9">
        <w:rPr>
          <w:rFonts w:cs="Arial"/>
          <w:rtl/>
          <w:lang w:bidi="ar-JO"/>
        </w:rPr>
        <w:t>ا</w:t>
      </w:r>
      <w:r>
        <w:rPr>
          <w:rFonts w:cs="Arial" w:hint="cs"/>
          <w:rtl/>
          <w:lang w:bidi="ar-JO"/>
        </w:rPr>
        <w:t>ن</w:t>
      </w:r>
      <w:r w:rsidRPr="00016BB9">
        <w:rPr>
          <w:rFonts w:cs="Arial"/>
          <w:rtl/>
          <w:lang w:bidi="ar-JO"/>
        </w:rPr>
        <w:t>ون الشركات</w:t>
      </w:r>
    </w:p>
  </w:footnote>
  <w:footnote w:id="3">
    <w:p w:rsidR="00316622" w:rsidRDefault="00316622" w:rsidP="00316622">
      <w:pPr>
        <w:pStyle w:val="FootnoteText"/>
        <w:bidi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وفقاً لشركة نفط الوسط، </w:t>
      </w:r>
      <w:r w:rsidRPr="00702209">
        <w:rPr>
          <w:rFonts w:cs="Arial"/>
          <w:rtl/>
        </w:rPr>
        <w:t>تم إحالة هذه الحقول ضمن جولة التراخيص الخامسة في 26 نيسان 2018 الى شركة (</w:t>
      </w:r>
      <w:r w:rsidRPr="00702209">
        <w:t>Geojade</w:t>
      </w:r>
      <w:r w:rsidRPr="00702209">
        <w:rPr>
          <w:rFonts w:cs="Arial"/>
          <w:rtl/>
        </w:rPr>
        <w:t xml:space="preserve">) الصينية ولم تتم المصادقة على الإحالة من قبل مجلس الوزراء ولم يتم </w:t>
      </w:r>
      <w:r w:rsidRPr="00702209">
        <w:rPr>
          <w:rFonts w:cs="Arial" w:hint="cs"/>
          <w:rtl/>
        </w:rPr>
        <w:t>توقيع العقد لغاية</w:t>
      </w:r>
      <w:r w:rsidRPr="00702209">
        <w:rPr>
          <w:rFonts w:cs="Arial"/>
          <w:rtl/>
        </w:rPr>
        <w:t xml:space="preserve"> اليوم</w:t>
      </w:r>
      <w:r>
        <w:rPr>
          <w:rFonts w:hint="cs"/>
          <w:rtl/>
        </w:rPr>
        <w:t>. ولذلك ما زالت تعتبر هذه الحقول "حقول لإنتاج الجهد الوطني"</w:t>
      </w:r>
    </w:p>
  </w:footnote>
  <w:footnote w:id="4">
    <w:p w:rsidR="00316622" w:rsidRDefault="00316622" w:rsidP="00316622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وفقاً لشركة نفط الوسط، </w:t>
      </w:r>
      <w:r w:rsidRPr="001E4AE6">
        <w:rPr>
          <w:rFonts w:cs="Arial"/>
          <w:rtl/>
        </w:rPr>
        <w:t>تم إحالة هذين الحقلين ضمن جولة التراخيص الخامسة في 26 نيسان 2018 الى شركة (الهلال)</w:t>
      </w:r>
      <w:r>
        <w:rPr>
          <w:rFonts w:cs="Arial" w:hint="cs"/>
          <w:rtl/>
        </w:rPr>
        <w:t xml:space="preserve"> </w:t>
      </w:r>
      <w:r w:rsidRPr="001E4AE6">
        <w:rPr>
          <w:rFonts w:cs="Arial"/>
          <w:rtl/>
        </w:rPr>
        <w:t xml:space="preserve">الإماراتية ولم تتم المصادقة على الإحالة من قبل مجلس الوزراء ولم يتم </w:t>
      </w:r>
      <w:r w:rsidRPr="001E4AE6">
        <w:rPr>
          <w:rFonts w:cs="Arial" w:hint="cs"/>
          <w:rtl/>
        </w:rPr>
        <w:t>توقيع العقد لغاية</w:t>
      </w:r>
      <w:r w:rsidRPr="001E4AE6">
        <w:rPr>
          <w:rFonts w:cs="Arial"/>
          <w:rtl/>
        </w:rPr>
        <w:t xml:space="preserve"> اليوم</w:t>
      </w:r>
      <w:r>
        <w:rPr>
          <w:rFonts w:cs="Arial" w:hint="cs"/>
          <w:rtl/>
        </w:rPr>
        <w:t xml:space="preserve">. </w:t>
      </w:r>
      <w:r>
        <w:rPr>
          <w:rFonts w:hint="cs"/>
          <w:rtl/>
        </w:rPr>
        <w:t>ولذلك ما زالت تعتبر هذه الحقول "حقول لإنتاج الجهد الوطني"</w:t>
      </w:r>
    </w:p>
    <w:p w:rsidR="00316622" w:rsidRDefault="00316622" w:rsidP="00316622">
      <w:pPr>
        <w:pStyle w:val="FootnoteText"/>
        <w:bidi/>
        <w:jc w:val="both"/>
      </w:pPr>
    </w:p>
  </w:footnote>
  <w:footnote w:id="5">
    <w:p w:rsidR="00316622" w:rsidRDefault="00316622" w:rsidP="00316622">
      <w:pPr>
        <w:pStyle w:val="FootnoteText"/>
        <w:bidi/>
        <w:jc w:val="both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E4AE6">
        <w:rPr>
          <w:rFonts w:cs="Arial"/>
          <w:rtl/>
        </w:rPr>
        <w:t>وفقاً لشركة نفط الوسط، تم إحالة هذين الحقلين ضمن جولة التراخيص الخامسة في 26 نيسان 2018 الى شركة (الهلال)</w:t>
      </w:r>
      <w:r>
        <w:rPr>
          <w:rFonts w:cs="Arial" w:hint="cs"/>
          <w:rtl/>
        </w:rPr>
        <w:t xml:space="preserve"> </w:t>
      </w:r>
      <w:r w:rsidRPr="001E4AE6">
        <w:rPr>
          <w:rFonts w:cs="Arial"/>
          <w:rtl/>
        </w:rPr>
        <w:t>الإماراتية ولم تتم المصادقة على الإحالة من قبل مجلس الوزراء ولم يتم توقيع العقد لغاية اليوم. ولذلك ما زالت تعتبر هذه الحقول "حقول لإنتاج الجهد الوطني</w:t>
      </w:r>
      <w:r>
        <w:t>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B0B37"/>
    <w:multiLevelType w:val="multilevel"/>
    <w:tmpl w:val="BD1097D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30" w:hanging="360"/>
      </w:pPr>
      <w:rPr>
        <w:rFonts w:cstheme="minorBidi" w:hint="default"/>
        <w:b w:val="0"/>
        <w:bCs w:val="0"/>
        <w:lang w:val="en-US"/>
      </w:rPr>
    </w:lvl>
    <w:lvl w:ilvl="3">
      <w:start w:val="1"/>
      <w:numFmt w:val="decimal"/>
      <w:isLgl/>
      <w:lvlText w:val="%1.%2.%3.%4."/>
      <w:lvlJc w:val="left"/>
      <w:pPr>
        <w:ind w:left="1800" w:hanging="36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36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36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36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36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22"/>
    <w:rsid w:val="0003345E"/>
    <w:rsid w:val="00316622"/>
    <w:rsid w:val="008C1DA1"/>
    <w:rsid w:val="00C41BEC"/>
    <w:rsid w:val="00E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548A4-14E0-4840-A4C3-58B9D6A5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622"/>
  </w:style>
  <w:style w:type="paragraph" w:styleId="Heading1">
    <w:name w:val="heading 1"/>
    <w:basedOn w:val="Normal"/>
    <w:next w:val="Normal"/>
    <w:link w:val="Heading1Char"/>
    <w:uiPriority w:val="9"/>
    <w:qFormat/>
    <w:rsid w:val="0031662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aliases w:val="single space,footnote text,FOOTNOTES,fn,Char Char Char,Char Char,ADB,WB-Fußnotentext,Footnote,Fußnote,ALTS FOOTNOTE,Footnote Text 1,ft,Footnote Text Char Char,f,Footnote Text Char2 Char,stile"/>
    <w:basedOn w:val="NoSpacing"/>
    <w:link w:val="FootnoteTextChar1"/>
    <w:uiPriority w:val="99"/>
    <w:qFormat/>
    <w:rsid w:val="00316622"/>
    <w:pPr>
      <w:widowControl w:val="0"/>
      <w:suppressAutoHyphens/>
    </w:pPr>
    <w:rPr>
      <w:rFonts w:ascii="Calibri" w:eastAsia="Times New Roman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316622"/>
    <w:rPr>
      <w:sz w:val="20"/>
      <w:szCs w:val="20"/>
    </w:rPr>
  </w:style>
  <w:style w:type="character" w:customStyle="1" w:styleId="FootnoteTextChar1">
    <w:name w:val="Footnote Text Char1"/>
    <w:aliases w:val="single space Char,footnote text Char,FOOTNOTES Char,fn Char,Char Char Char Char,Char Char Char1,ADB Char,WB-Fußnotentext Char,Footnote Char,Fußnote Char,ALTS FOOTNOTE Char,Footnote Text 1 Char,ft Char,Footnote Text Char Char Char"/>
    <w:basedOn w:val="DefaultParagraphFont"/>
    <w:link w:val="FootnoteText"/>
    <w:uiPriority w:val="99"/>
    <w:rsid w:val="00316622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aliases w:val="Error-Fußnotenzeichen5,Error-Fußnotenzeichen6,Error-Fußnotenzeichen3,Footnote Reference1,ftref,BVI fnr,Footnote Reference Number,Footnote Reference_LVL6,Footnote Reference_LVL61,Footnote Reference_LVL62,Footnote Reference_LVL63,fr,FO"/>
    <w:basedOn w:val="DefaultParagraphFont"/>
    <w:link w:val="CharChar1CharCharCharChar1CharCharCharCharCharCharCharChar"/>
    <w:uiPriority w:val="99"/>
    <w:qFormat/>
    <w:rsid w:val="00316622"/>
    <w:rPr>
      <w:rFonts w:cs="Times New Roman"/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next w:val="Normal"/>
    <w:link w:val="FootnoteReference"/>
    <w:uiPriority w:val="99"/>
    <w:rsid w:val="00316622"/>
    <w:pPr>
      <w:spacing w:line="240" w:lineRule="exact"/>
    </w:pPr>
    <w:rPr>
      <w:rFonts w:cs="Times New Roman"/>
      <w:vertAlign w:val="superscript"/>
    </w:rPr>
  </w:style>
  <w:style w:type="paragraph" w:styleId="NoSpacing">
    <w:name w:val="No Spacing"/>
    <w:uiPriority w:val="1"/>
    <w:qFormat/>
    <w:rsid w:val="00316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 Atiyeh</dc:creator>
  <cp:keywords/>
  <dc:description/>
  <cp:lastModifiedBy>Mays Atiyeh</cp:lastModifiedBy>
  <cp:revision>3</cp:revision>
  <dcterms:created xsi:type="dcterms:W3CDTF">2019-06-29T14:49:00Z</dcterms:created>
  <dcterms:modified xsi:type="dcterms:W3CDTF">2019-06-29T14:54:00Z</dcterms:modified>
</cp:coreProperties>
</file>